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CF" w:rsidRPr="008D12CF" w:rsidRDefault="008D12CF" w:rsidP="008D12C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8D12C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ОТЧЕТ ПО ОТСЛЕЖИВАНИЮ КАССОВОГО ИСПОЛНЕНИЯ «СВЕДЕНИЙ О ПРИНЯТЫХ БЮДЖЕТНЫХ ОБЯЗАТЕЛЬСТВАХ»</w:t>
      </w:r>
    </w:p>
    <w:p w:rsidR="008D12CF" w:rsidRPr="008D12CF" w:rsidRDefault="008D12CF" w:rsidP="008D12C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8D12C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8D12CF"/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Решение поставляется в виде подключаемого внешнего отчета и не требует изменения типовых конфигураций 1С.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b/>
          <w:bCs/>
          <w:bdr w:val="none" w:sz="0" w:space="0" w:color="auto" w:frame="1"/>
          <w:lang w:eastAsia="ru-RU"/>
        </w:rPr>
        <w:t>Описание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Отчет позволяет получить список документов «Сведения о принятом бюджетном обязательстве» в разрезе договоров за определенный период и степень их кассового исполнения по лицевому счету.</w:t>
      </w:r>
    </w:p>
    <w:p w:rsidR="008D12CF" w:rsidRDefault="008D12CF" w:rsidP="008D12CF">
      <w:pPr>
        <w:ind w:firstLine="0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22783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0589734fa2fced1b5bb25e41a108b1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Решение предназначено для программного продукта «1С: Бухгалтерия государственного учреждения 8».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Стоимость 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Стоимость – 3 200 р.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Отчет «План – факт кассового исполнения»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Решение поставляется в виде подключаемого внешнего отчета и не требует изменения типовых конфигураций 1С.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Default="008D12CF" w:rsidP="008D12CF">
      <w:pPr>
        <w:rPr>
          <w:rFonts w:cs="Times New Roman"/>
          <w:b/>
          <w:bdr w:val="none" w:sz="0" w:space="0" w:color="auto" w:frame="1"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Описание решения</w:t>
      </w:r>
    </w:p>
    <w:p w:rsidR="008D12CF" w:rsidRPr="008D12CF" w:rsidRDefault="008D12CF" w:rsidP="008D12CF">
      <w:pPr>
        <w:rPr>
          <w:rFonts w:cs="Times New Roman"/>
          <w:b/>
          <w:lang w:eastAsia="ru-RU"/>
        </w:rPr>
      </w:pP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lastRenderedPageBreak/>
        <w:t>Отчет отслеживает степень кассового исполнения принятых денежных обязательств по договорам в разрезе аналитики КПС и КЭК за определенный период, с возможностью отбора данных по конкретному лицевому счету и договору.</w:t>
      </w:r>
    </w:p>
    <w:p w:rsidR="008D12CF" w:rsidRDefault="008D12CF" w:rsidP="008D12CF">
      <w:pPr>
        <w:ind w:firstLine="0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25222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99cd6a6f29659ad1662e86246b925cf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Решение предназначено для программного продукта «1С: Бухгалтерия государственного учреждения 8».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Стоимость отчета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Стоимость – 3 200 р.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Отчет «Анализ договоров»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Решение поставляется в виде подключаемого внешнего отчета и не требует изменения типовых конфигураций 1С.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Описание решения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Отчет позволяет получить список документов «Сведения о принятом бюджетном обязательстве» в разрезе договоров за определенный период и степень их кассового исполнения по лицевому счету.</w:t>
      </w:r>
    </w:p>
    <w:p w:rsidR="008D12CF" w:rsidRDefault="008D12CF" w:rsidP="008D12CF">
      <w:pPr>
        <w:ind w:firstLine="0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5940425" cy="29241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b7b5b0f5aad4a97bc6278b8cb90480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8D12CF" w:rsidRP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Решение предназначено для программного продукта «1С: Бухгалтерия государственного учреждения 8».</w:t>
      </w: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b/>
          <w:lang w:eastAsia="ru-RU"/>
        </w:rPr>
      </w:pPr>
      <w:r w:rsidRPr="008D12CF">
        <w:rPr>
          <w:rFonts w:cs="Times New Roman"/>
          <w:b/>
          <w:bdr w:val="none" w:sz="0" w:space="0" w:color="auto" w:frame="1"/>
          <w:lang w:eastAsia="ru-RU"/>
        </w:rPr>
        <w:t>Стоимость отчета</w:t>
      </w:r>
    </w:p>
    <w:p w:rsidR="008D12CF" w:rsidRDefault="008D12CF" w:rsidP="008D12CF">
      <w:pPr>
        <w:rPr>
          <w:rFonts w:cs="Times New Roman"/>
          <w:lang w:eastAsia="ru-RU"/>
        </w:rPr>
      </w:pPr>
      <w:r w:rsidRPr="008D12CF">
        <w:rPr>
          <w:rFonts w:cs="Times New Roman"/>
          <w:lang w:eastAsia="ru-RU"/>
        </w:rPr>
        <w:t>Стоимость – 3 200 р.</w:t>
      </w:r>
    </w:p>
    <w:p w:rsidR="008D12CF" w:rsidRDefault="008D12CF" w:rsidP="008D12CF">
      <w:pPr>
        <w:rPr>
          <w:rFonts w:cs="Times New Roman"/>
          <w:lang w:eastAsia="ru-RU"/>
        </w:rPr>
      </w:pPr>
    </w:p>
    <w:p w:rsidR="008D12CF" w:rsidRPr="008D12CF" w:rsidRDefault="008D12CF" w:rsidP="008D12CF">
      <w:pPr>
        <w:rPr>
          <w:rFonts w:cs="Times New Roman"/>
          <w:lang w:eastAsia="ru-RU"/>
        </w:rPr>
      </w:pPr>
    </w:p>
    <w:p w:rsidR="008D12CF" w:rsidRDefault="008D12CF" w:rsidP="008D12CF">
      <w:pPr>
        <w:rPr>
          <w:b/>
          <w:bdr w:val="none" w:sz="0" w:space="0" w:color="auto" w:frame="1"/>
          <w:shd w:val="clear" w:color="auto" w:fill="FFFFFF"/>
        </w:rPr>
      </w:pPr>
      <w:r w:rsidRPr="008D12CF">
        <w:rPr>
          <w:rFonts w:eastAsia="Times New Roman"/>
          <w:b/>
          <w:szCs w:val="24"/>
          <w:lang w:eastAsia="ru-RU"/>
        </w:rPr>
        <w:t xml:space="preserve">За информацией обращаться </w:t>
      </w:r>
      <w:r w:rsidRPr="008D12CF">
        <w:rPr>
          <w:b/>
          <w:bdr w:val="none" w:sz="0" w:space="0" w:color="auto" w:frame="1"/>
          <w:shd w:val="clear" w:color="auto" w:fill="FFFFFF"/>
        </w:rPr>
        <w:t>по телефону (8142)67-21-20, отдел продаж сервисного центра «</w:t>
      </w:r>
      <w:proofErr w:type="spellStart"/>
      <w:r w:rsidRPr="008D12CF">
        <w:rPr>
          <w:b/>
          <w:bdr w:val="none" w:sz="0" w:space="0" w:color="auto" w:frame="1"/>
          <w:shd w:val="clear" w:color="auto" w:fill="FFFFFF"/>
        </w:rPr>
        <w:t>Неосистемы</w:t>
      </w:r>
      <w:proofErr w:type="spellEnd"/>
      <w:r w:rsidRPr="008D12CF">
        <w:rPr>
          <w:b/>
          <w:bdr w:val="none" w:sz="0" w:space="0" w:color="auto" w:frame="1"/>
          <w:shd w:val="clear" w:color="auto" w:fill="FFFFFF"/>
        </w:rPr>
        <w:t xml:space="preserve"> Северо-Запад ЛТД».</w:t>
      </w:r>
    </w:p>
    <w:p w:rsidR="008D12CF" w:rsidRPr="008D12CF" w:rsidRDefault="008D12CF" w:rsidP="008D12CF">
      <w:pPr>
        <w:rPr>
          <w:rFonts w:eastAsia="Times New Roman"/>
          <w:b/>
          <w:szCs w:val="24"/>
          <w:lang w:eastAsia="ru-RU"/>
        </w:rPr>
      </w:pPr>
      <w:bookmarkStart w:id="0" w:name="_GoBack"/>
      <w:bookmarkEnd w:id="0"/>
    </w:p>
    <w:p w:rsidR="008D12CF" w:rsidRPr="008D12CF" w:rsidRDefault="008D12CF" w:rsidP="008D12CF">
      <w:pPr>
        <w:ind w:firstLine="0"/>
        <w:rPr>
          <w:rFonts w:cs="Times New Roman"/>
        </w:rPr>
      </w:pPr>
    </w:p>
    <w:sectPr w:rsidR="008D12CF" w:rsidRPr="008D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70"/>
    <w:rsid w:val="000E4C21"/>
    <w:rsid w:val="003803B7"/>
    <w:rsid w:val="006E28A0"/>
    <w:rsid w:val="0076421F"/>
    <w:rsid w:val="008C7070"/>
    <w:rsid w:val="008D12CF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5D8A6-9E98-4A20-A6B9-540AAD78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8D12C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2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2019-07-30T13:05:00Z</dcterms:created>
  <dcterms:modified xsi:type="dcterms:W3CDTF">2019-07-30T13:10:00Z</dcterms:modified>
</cp:coreProperties>
</file>